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drawing>
          <wp:inline distT="0" distB="0" distL="114300" distR="114300">
            <wp:extent cx="1552575" cy="1552575"/>
            <wp:effectExtent l="0" t="0" r="0" b="0"/>
            <wp:docPr id="1" name="图片 1" descr="db1537c5034af4ec920458d8772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1537c5034af4ec920458d87723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>
          <w:rFonts w:ascii="Times New Roman" w:hAnsi="Times New Roman" w:eastAsia="Times New Roman" w:cs="Times New Roman"/>
        </w:rPr>
      </w:pPr>
    </w:p>
    <w:p>
      <w:pPr>
        <w:spacing w:line="820" w:lineRule="exact"/>
        <w:rPr>
          <w:rFonts w:ascii="黑体" w:hAnsi="黑体" w:eastAsia="黑体" w:cs="黑体"/>
          <w:sz w:val="72"/>
          <w:szCs w:val="72"/>
        </w:rPr>
      </w:pPr>
      <w:bookmarkStart w:id="0" w:name="_播易播采购商服务合同"/>
      <w:bookmarkEnd w:id="0"/>
    </w:p>
    <w:p>
      <w:pPr>
        <w:spacing w:line="820" w:lineRule="exact"/>
        <w:ind w:firstLine="720" w:firstLineChars="100"/>
        <w:rPr>
          <w:rFonts w:hint="default" w:ascii="黑体" w:hAnsi="黑体" w:eastAsia="黑体" w:cs="黑体"/>
          <w:sz w:val="72"/>
          <w:szCs w:val="72"/>
          <w:lang w:val="en-US" w:eastAsia="zh-CN"/>
        </w:rPr>
      </w:pPr>
      <w:r>
        <w:rPr>
          <w:rFonts w:ascii="黑体" w:hAnsi="黑体" w:eastAsia="黑体" w:cs="黑体"/>
          <w:sz w:val="72"/>
          <w:szCs w:val="72"/>
        </w:rPr>
        <w:t>推易播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合伙人合作协议</w:t>
      </w: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jc w:val="both"/>
        <w:rPr>
          <w:rFonts w:ascii="黑体" w:hAnsi="黑体" w:eastAsia="黑体" w:cs="黑体"/>
          <w:sz w:val="28"/>
          <w:szCs w:val="28"/>
        </w:rPr>
        <w:sectPr>
          <w:footerReference r:id="rId3" w:type="default"/>
          <w:type w:val="continuous"/>
          <w:pgSz w:w="11910" w:h="16840"/>
          <w:pgMar w:top="1580" w:right="1680" w:bottom="800" w:left="1680" w:header="720" w:footer="606" w:gutter="0"/>
          <w:cols w:space="720" w:num="1"/>
        </w:sectPr>
      </w:pPr>
    </w:p>
    <w:p>
      <w:pPr>
        <w:spacing w:line="20" w:lineRule="exact"/>
        <w:ind w:left="106"/>
        <w:rPr>
          <w:rFonts w:ascii="黑体" w:hAnsi="黑体" w:eastAsia="黑体" w:cs="黑体"/>
          <w:sz w:val="2"/>
          <w:szCs w:val="2"/>
        </w:rPr>
      </w:pPr>
      <w:r>
        <w:rPr>
          <w:rFonts w:ascii="黑体" w:hAnsi="黑体" w:eastAsia="黑体" w:cs="黑体"/>
          <w:sz w:val="2"/>
          <w:szCs w:val="2"/>
        </w:rPr>
        <w:pict>
          <v:group id="_x0000_s1032" o:spid="_x0000_s1032" o:spt="203" style="height:0.75pt;width:482.65pt;" coordsize="9653,15">
            <o:lock v:ext="edit"/>
            <v:group id="_x0000_s1033" o:spid="_x0000_s1033" o:spt="203" style="position:absolute;left:8;top:8;height:2;width:9638;" coordorigin="8,8" coordsize="9638,2">
              <o:lock v:ext="edit"/>
              <v:shape id="_x0000_s1034" o:spid="_x0000_s1034" style="position:absolute;left:8;top:8;height:2;width:9638;" filled="f" coordorigin="8,8" coordsize="9638,0" path="m8,8l9646,8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黑体" w:hAnsi="黑体" w:eastAsia="黑体" w:cs="黑体"/>
          <w:sz w:val="20"/>
          <w:szCs w:val="20"/>
        </w:rPr>
      </w:pPr>
    </w:p>
    <w:p>
      <w:pPr>
        <w:spacing w:before="13"/>
        <w:rPr>
          <w:rFonts w:ascii="黑体" w:hAnsi="黑体" w:eastAsia="黑体" w:cs="黑体"/>
          <w:sz w:val="19"/>
          <w:szCs w:val="19"/>
        </w:rPr>
      </w:pPr>
    </w:p>
    <w:p>
      <w:pPr>
        <w:pStyle w:val="6"/>
        <w:tabs>
          <w:tab w:val="left" w:pos="993"/>
          <w:tab w:val="left" w:pos="4543"/>
          <w:tab w:val="left" w:pos="4678"/>
        </w:tabs>
        <w:spacing w:before="33" w:line="357" w:lineRule="auto"/>
        <w:ind w:right="3560"/>
        <w:rPr>
          <w:rFonts w:ascii="Times New Roman" w:hAnsi="Times New Roman" w:eastAsia="Times New Roman" w:cs="Times New Roman"/>
        </w:rPr>
      </w:pPr>
      <w:r>
        <w:t>甲</w:t>
      </w:r>
      <w:r>
        <w:tab/>
      </w:r>
      <w:r>
        <w:rPr>
          <w:spacing w:val="-3"/>
        </w:rPr>
        <w:t>方：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rPr>
          <w:spacing w:val="-2"/>
        </w:rPr>
        <w:t>（以下简称甲方）</w:t>
      </w:r>
      <w:r>
        <w:t xml:space="preserve"> 地</w:t>
      </w:r>
      <w:r>
        <w:tab/>
      </w:r>
      <w:r>
        <w:rPr>
          <w:spacing w:val="-3"/>
        </w:rPr>
        <w:t>址：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tabs>
          <w:tab w:val="left" w:pos="2588"/>
          <w:tab w:val="left" w:pos="5667"/>
        </w:tabs>
        <w:spacing w:before="31"/>
        <w:ind w:right="3560"/>
        <w:rPr>
          <w:rFonts w:ascii="Times New Roman" w:hAnsi="Times New Roman" w:eastAsia="Times New Roman" w:cs="Times New Roman"/>
        </w:rPr>
      </w:pPr>
      <w:r>
        <w:rPr>
          <w:spacing w:val="-3"/>
        </w:rPr>
        <w:t>代表人：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t>联系电话：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tabs>
          <w:tab w:val="left" w:pos="993"/>
          <w:tab w:val="left" w:pos="5623"/>
        </w:tabs>
        <w:spacing w:before="139" w:line="357" w:lineRule="auto"/>
        <w:ind w:right="2480"/>
        <w:rPr>
          <w:rFonts w:ascii="Times New Roman" w:hAnsi="Times New Roman" w:eastAsia="Times New Roman" w:cs="Times New Roman"/>
        </w:rPr>
      </w:pPr>
      <w:r>
        <w:t>乙</w:t>
      </w:r>
      <w:r>
        <w:tab/>
      </w:r>
      <w:r>
        <w:rPr>
          <w:spacing w:val="-3"/>
        </w:rPr>
        <w:t>方：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rPr>
          <w:spacing w:val="-2"/>
        </w:rPr>
        <w:t>（以下简称乙方）</w:t>
      </w:r>
      <w:r>
        <w:t xml:space="preserve"> 地</w:t>
      </w:r>
      <w:r>
        <w:tab/>
      </w:r>
      <w:r>
        <w:rPr>
          <w:spacing w:val="-3"/>
        </w:rPr>
        <w:t>址：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80"/>
          <w:u w:val="single" w:color="000000"/>
        </w:rPr>
        <w:t xml:space="preserve"> </w:t>
      </w:r>
    </w:p>
    <w:p>
      <w:pPr>
        <w:pStyle w:val="6"/>
        <w:tabs>
          <w:tab w:val="left" w:pos="2798"/>
          <w:tab w:val="left" w:pos="5878"/>
        </w:tabs>
        <w:spacing w:before="31" w:line="355" w:lineRule="auto"/>
        <w:ind w:left="654" w:right="212"/>
      </w:pPr>
      <w:r>
        <w:rPr>
          <w:spacing w:val="-3"/>
        </w:rPr>
        <w:t>代表人：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t>联系电话：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为了推动门店引流软件的市场发展，帮助全国门店快速建立网络品牌。经甲乙双方友好协商，在诚实</w:t>
      </w:r>
      <w:r>
        <w:rPr>
          <w:spacing w:val="-10"/>
        </w:rPr>
        <w:t>守信、平等自愿的基础上，就乙方授权甲方提供的推易播自动直播营销工具，（以下简称“乙方服务”）</w:t>
      </w:r>
      <w:r>
        <w:t xml:space="preserve"> 一事，达成一致意见，特签订合同如下：</w:t>
      </w:r>
    </w:p>
    <w:p>
      <w:pPr>
        <w:pStyle w:val="2"/>
        <w:spacing w:before="32"/>
        <w:ind w:right="3560"/>
        <w:rPr>
          <w:b w:val="0"/>
          <w:bCs w:val="0"/>
        </w:rPr>
      </w:pPr>
      <w:r>
        <w:t>一、授权及约定</w:t>
      </w:r>
    </w:p>
    <w:p>
      <w:pPr>
        <w:pStyle w:val="6"/>
        <w:tabs>
          <w:tab w:val="left" w:pos="8531"/>
        </w:tabs>
        <w:spacing w:before="107" w:line="357" w:lineRule="auto"/>
        <w:ind w:left="212" w:right="210" w:firstLine="441"/>
        <w:jc w:val="both"/>
        <w:rPr>
          <w:spacing w:val="-2"/>
        </w:rPr>
      </w:pPr>
      <w:r>
        <w:rPr>
          <w:spacing w:val="-7"/>
        </w:rPr>
        <w:t>1.授权行业：甲方授权乙方为推易播采购商</w:t>
      </w:r>
      <w:r>
        <w:rPr>
          <w:spacing w:val="12"/>
        </w:rPr>
        <w:t xml:space="preserve"> </w:t>
      </w:r>
      <w:r>
        <w:rPr>
          <w:spacing w:val="-19"/>
        </w:rPr>
        <w:t>(以下简称“采购商”)</w:t>
      </w:r>
      <w:r>
        <w:rPr>
          <w:spacing w:val="12"/>
        </w:rPr>
        <w:t xml:space="preserve"> </w:t>
      </w:r>
      <w:r>
        <w:rPr>
          <w:spacing w:val="-21"/>
        </w:rPr>
        <w:t>，在授权区</w:t>
      </w:r>
      <w:r>
        <w:rPr>
          <w:rFonts w:ascii="Times New Roman" w:hAnsi="Times New Roman" w:eastAsia="Times New Roman" w:cs="Times New Roman"/>
          <w:spacing w:val="-21"/>
          <w:u w:val="single" w:color="000000"/>
        </w:rPr>
        <w:t xml:space="preserve"> </w:t>
      </w:r>
      <w:r>
        <w:rPr>
          <w:rFonts w:hint="eastAsia" w:ascii="Times New Roman" w:hAnsi="Times New Roman" w:eastAsia="宋体" w:cs="Times New Roman"/>
          <w:spacing w:val="-21"/>
          <w:u w:val="single" w:color="000000"/>
          <w:lang w:val="en-US" w:eastAsia="zh-CN"/>
        </w:rPr>
        <w:t xml:space="preserve">  </w:t>
      </w:r>
      <w:r>
        <w:rPr>
          <w:spacing w:val="-1"/>
          <w:u w:val="single" w:color="000000"/>
        </w:rPr>
        <w:tab/>
      </w:r>
      <w:r>
        <w:rPr>
          <w:rFonts w:hint="eastAsia"/>
          <w:spacing w:val="-1"/>
          <w:u w:val="single" w:color="000000"/>
          <w:lang w:val="en-US" w:eastAsia="zh-CN"/>
        </w:rPr>
        <w:t xml:space="preserve">      </w:t>
      </w:r>
      <w:r>
        <w:t xml:space="preserve">域 </w:t>
      </w:r>
      <w:r>
        <w:rPr>
          <w:spacing w:val="-2"/>
        </w:rPr>
        <w:t>内按本协议约定为商户提供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2"/>
        </w:rPr>
        <w:t>行业服务。乙方营</w:t>
      </w:r>
      <w:r>
        <w:t xml:space="preserve"> </w:t>
      </w:r>
      <w:r>
        <w:rPr>
          <w:spacing w:val="-3"/>
        </w:rPr>
        <w:t>销推广工具，乙方为甲方建立的营销工具平台，甲方根据本协议约定的使用该营销推广工具，不能用 于违反国家法律规定或违反直播平台（如抖音，快手，视频</w:t>
      </w:r>
      <w:r>
        <w:rPr>
          <w:rFonts w:hint="eastAsia"/>
          <w:spacing w:val="-3"/>
          <w:lang w:val="en-US" w:eastAsia="zh-CN"/>
        </w:rPr>
        <w:t>号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美团</w:t>
      </w:r>
      <w:r>
        <w:rPr>
          <w:spacing w:val="-3"/>
        </w:rPr>
        <w:t xml:space="preserve">等）规则使用，出现任何问题甲方自行 </w:t>
      </w:r>
      <w:r>
        <w:t>承担。</w:t>
      </w:r>
    </w:p>
    <w:p>
      <w:pPr>
        <w:pStyle w:val="6"/>
        <w:spacing w:before="31"/>
        <w:ind w:right="110"/>
      </w:pPr>
      <w:r>
        <w:t>2.特别约定：乙方承诺接受因直播平台官方调整带来的软件使用不便的调整。</w:t>
      </w:r>
    </w:p>
    <w:p>
      <w:pPr>
        <w:pStyle w:val="6"/>
        <w:spacing w:before="139"/>
        <w:ind w:right="110"/>
      </w:pPr>
      <w:r>
        <w:t>3.乙方资质：乙方须经工商行政管理机关批准登记，具备从事经销甲方服务所需的资质。</w:t>
      </w:r>
    </w:p>
    <w:p>
      <w:pPr>
        <w:pStyle w:val="6"/>
        <w:spacing w:before="141"/>
        <w:ind w:right="110"/>
        <w:rPr>
          <w:rFonts w:ascii="宋体" w:hAnsi="宋体" w:eastAsia="宋体" w:cs="宋体"/>
          <w:sz w:val="17"/>
          <w:szCs w:val="17"/>
        </w:rPr>
      </w:pPr>
      <w:r>
        <w:t>4.乙方承诺：乙方须具备履行本协议的能力，承诺遵守本协议中所有条款</w:t>
      </w:r>
      <w:r>
        <w:rPr>
          <w:rFonts w:ascii="宋体" w:hAnsi="宋体" w:eastAsia="宋体" w:cs="宋体"/>
          <w:sz w:val="17"/>
          <w:szCs w:val="17"/>
        </w:rPr>
        <w:t>。</w:t>
      </w:r>
    </w:p>
    <w:p>
      <w:pPr>
        <w:pStyle w:val="6"/>
        <w:spacing w:before="141"/>
        <w:ind w:right="110"/>
        <w:rPr>
          <w:rFonts w:ascii="宋体" w:hAnsi="宋体" w:eastAsia="宋体" w:cs="宋体"/>
          <w:sz w:val="17"/>
          <w:szCs w:val="17"/>
        </w:rPr>
      </w:pPr>
    </w:p>
    <w:p>
      <w:pPr>
        <w:pStyle w:val="2"/>
        <w:spacing w:before="135"/>
        <w:ind w:right="3560"/>
        <w:rPr>
          <w:b w:val="0"/>
          <w:bCs w:val="0"/>
        </w:rPr>
      </w:pPr>
      <w:r>
        <w:t>二、采购商约定</w:t>
      </w:r>
    </w:p>
    <w:p>
      <w:pPr>
        <w:pStyle w:val="6"/>
        <w:spacing w:before="110" w:line="355" w:lineRule="auto"/>
        <w:ind w:left="112" w:right="110" w:firstLine="441"/>
      </w:pPr>
      <w:r>
        <w:t>已经双方协商约定，甲方建立的营销工具制作平台， 甲方为乙方开通管理后台并授权乙方销售 本协议约定的营销推广工具给终端商户。</w:t>
      </w:r>
    </w:p>
    <w:p>
      <w:pPr>
        <w:spacing w:before="36" w:line="355" w:lineRule="auto"/>
        <w:ind w:left="554" w:right="5878"/>
        <w:rPr>
          <w:rFonts w:hint="eastAsia" w:ascii="仿宋" w:hAnsi="仿宋" w:eastAsia="仿宋" w:cs="仿宋"/>
          <w:lang w:eastAsia="zh-CN"/>
        </w:rPr>
      </w:pPr>
      <w:r>
        <w:rPr>
          <w:rFonts w:ascii="仿宋" w:hAnsi="仿宋" w:eastAsia="仿宋" w:cs="仿宋"/>
        </w:rPr>
        <w:t xml:space="preserve">采购商内容包含 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numPr>
          <w:ilvl w:val="0"/>
          <w:numId w:val="1"/>
        </w:numPr>
        <w:spacing w:before="36" w:line="355" w:lineRule="auto"/>
        <w:ind w:right="5878" w:right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普通合伙人合作模式：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原价：3960元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现优惠价格：1980元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普通合伙人：7折   10套起拿货  1386元</w:t>
      </w:r>
    </w:p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spacing w:before="33"/>
        <w:ind w:right="110"/>
        <w:rPr>
          <w:spacing w:val="-67"/>
        </w:rPr>
      </w:pPr>
      <w:r>
        <w:t>权益</w:t>
      </w:r>
      <w:r>
        <w:rPr>
          <w:spacing w:val="-67"/>
        </w:rPr>
        <w:t xml:space="preserve"> </w:t>
      </w:r>
      <w:r>
        <w:t>1:享有推易播系统商家推广权限，负责开拓市场，市场建议价</w:t>
      </w:r>
      <w:r>
        <w:rPr>
          <w:rFonts w:hint="eastAsia"/>
          <w:lang w:val="en-US" w:eastAsia="zh-CN"/>
        </w:rPr>
        <w:t>3960元</w:t>
      </w:r>
      <w:r>
        <w:rPr>
          <w:spacing w:val="-67"/>
        </w:rPr>
        <w:t xml:space="preserve"> </w:t>
      </w:r>
    </w:p>
    <w:p>
      <w:pPr>
        <w:pStyle w:val="6"/>
        <w:spacing w:before="33"/>
        <w:ind w:right="11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权益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rFonts w:ascii="仿宋" w:hAnsi="仿宋" w:eastAsia="仿宋" w:cs="仿宋"/>
        </w:rPr>
        <w:t>2:总部负责辅助采购商交付商家，总部交付成本</w:t>
      </w:r>
      <w:r>
        <w:rPr>
          <w:rFonts w:hint="eastAsia" w:cs="仿宋"/>
          <w:lang w:val="en-US" w:eastAsia="zh-CN"/>
        </w:rPr>
        <w:t>1386</w:t>
      </w:r>
      <w:r>
        <w:rPr>
          <w:rFonts w:ascii="仿宋" w:hAnsi="仿宋" w:eastAsia="仿宋" w:cs="仿宋"/>
        </w:rPr>
        <w:t>元/套（包括软硬件成本）</w:t>
      </w:r>
    </w:p>
    <w:p>
      <w:pPr>
        <w:pStyle w:val="6"/>
        <w:spacing w:before="33"/>
        <w:ind w:right="110"/>
        <w:rPr>
          <w:rFonts w:ascii="仿宋" w:hAnsi="仿宋" w:eastAsia="仿宋" w:cs="仿宋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b/>
          <w:bCs/>
        </w:rPr>
        <w:t>2.</w:t>
      </w:r>
      <w:r>
        <w:rPr>
          <w:rFonts w:hint="eastAsia" w:ascii="仿宋" w:hAnsi="仿宋" w:eastAsia="仿宋" w:cs="仿宋"/>
          <w:b/>
          <w:bCs/>
          <w:lang w:val="en-US" w:eastAsia="zh-CN"/>
        </w:rPr>
        <w:t>城市合伙人：</w:t>
      </w:r>
      <w:r>
        <w:rPr>
          <w:rFonts w:hint="default"/>
          <w:lang w:val="en-US" w:eastAsia="zh-CN"/>
        </w:rPr>
        <w:t>城市合伙人：6折   20套起拿货  1188元</w:t>
      </w:r>
    </w:p>
    <w:p>
      <w:pPr>
        <w:pStyle w:val="6"/>
        <w:spacing w:before="33"/>
        <w:ind w:left="0" w:leftChars="0" w:right="110" w:firstLine="0" w:firstLineChars="0"/>
      </w:pPr>
    </w:p>
    <w:p>
      <w:pPr>
        <w:pStyle w:val="6"/>
        <w:spacing w:before="33"/>
        <w:ind w:right="110" w:firstLine="440" w:firstLineChars="200"/>
      </w:pPr>
      <w:r>
        <w:t>权益</w:t>
      </w:r>
      <w:r>
        <w:rPr>
          <w:spacing w:val="-65"/>
        </w:rPr>
        <w:t xml:space="preserve"> </w:t>
      </w:r>
      <w:r>
        <w:t>1:享有推易播系统商家推广权限，负责开拓市场，市场建议价</w:t>
      </w:r>
      <w:r>
        <w:rPr>
          <w:spacing w:val="-65"/>
        </w:rPr>
        <w:t xml:space="preserve"> </w:t>
      </w:r>
      <w:r>
        <w:rPr>
          <w:rFonts w:hint="eastAsia"/>
          <w:lang w:val="en-US" w:eastAsia="zh-CN"/>
        </w:rPr>
        <w:t>3960元</w:t>
      </w:r>
      <w:r>
        <w:t>。</w:t>
      </w:r>
    </w:p>
    <w:p>
      <w:pPr>
        <w:pStyle w:val="6"/>
        <w:spacing w:before="141" w:line="355" w:lineRule="auto"/>
        <w:ind w:left="1372" w:right="110" w:hanging="420"/>
        <w:rPr>
          <w:rFonts w:hint="eastAsia"/>
          <w:lang w:eastAsia="zh-CN"/>
        </w:rPr>
      </w:pPr>
      <w:r>
        <w:t xml:space="preserve">权益 2:总部负责辅助采购商交付商家，总部交付成本 </w:t>
      </w:r>
      <w:r>
        <w:rPr>
          <w:rFonts w:hint="eastAsia"/>
          <w:lang w:val="en-US" w:eastAsia="zh-CN"/>
        </w:rPr>
        <w:t>1188</w:t>
      </w:r>
      <w:r>
        <w:t>元/套（包括软硬件成本</w:t>
      </w:r>
      <w:r>
        <w:rPr>
          <w:rFonts w:hint="eastAsia"/>
          <w:lang w:eastAsia="zh-CN"/>
        </w:rPr>
        <w:t>）</w:t>
      </w:r>
    </w:p>
    <w:p>
      <w:pPr>
        <w:pStyle w:val="6"/>
        <w:spacing w:before="141" w:line="355" w:lineRule="auto"/>
        <w:ind w:left="1372" w:right="110" w:hanging="420"/>
        <w:rPr>
          <w:rFonts w:hint="eastAsia"/>
          <w:lang w:eastAsia="zh-CN"/>
        </w:rPr>
      </w:pPr>
    </w:p>
    <w:p>
      <w:pPr>
        <w:pStyle w:val="6"/>
        <w:spacing w:before="141" w:line="355" w:lineRule="auto"/>
        <w:ind w:left="1372" w:right="110" w:hanging="420"/>
        <w:rPr>
          <w:rFonts w:hint="eastAsia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另：合伙人价格包括软件、不好含配音及交付项目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如：由我司负责交付及配音工作，需支付300元费用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  <w:lang w:eastAsia="zh-CN"/>
        </w:rPr>
        <w:t>：如配音加交付由合伙人完成，我司负责后续上传维护，需费用100</w:t>
      </w:r>
      <w:r>
        <w:rPr>
          <w:rFonts w:hint="eastAsia"/>
          <w:lang w:val="en-US" w:eastAsia="zh-CN"/>
        </w:rPr>
        <w:t>元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我司会定期安排培训城市合伙人学习软件及硬件的实际操作。</w:t>
      </w:r>
    </w:p>
    <w:p>
      <w:pPr>
        <w:pStyle w:val="6"/>
        <w:bidi w:val="0"/>
        <w:rPr>
          <w:rFonts w:hint="default"/>
          <w:lang w:val="en-US" w:eastAsia="zh-CN"/>
        </w:rPr>
      </w:pPr>
    </w:p>
    <w:p>
      <w:pPr>
        <w:pStyle w:val="3"/>
        <w:ind w:left="632"/>
        <w:rPr>
          <w:b w:val="0"/>
          <w:bCs w:val="0"/>
        </w:rPr>
      </w:pPr>
      <w:r>
        <w:t>4</w:t>
      </w:r>
      <w:r>
        <w:rPr>
          <w:spacing w:val="-64"/>
        </w:rPr>
        <w:t xml:space="preserve"> </w:t>
      </w:r>
      <w:r>
        <w:t>商家交付服务物料：</w:t>
      </w:r>
    </w:p>
    <w:p>
      <w:pPr>
        <w:spacing w:before="8"/>
        <w:rPr>
          <w:rFonts w:ascii="仿宋" w:hAnsi="仿宋" w:eastAsia="仿宋" w:cs="仿宋"/>
          <w:b/>
          <w:bCs/>
          <w:sz w:val="14"/>
          <w:szCs w:val="14"/>
        </w:rPr>
      </w:pPr>
    </w:p>
    <w:tbl>
      <w:tblPr>
        <w:tblStyle w:val="9"/>
        <w:tblW w:w="0" w:type="auto"/>
        <w:tblCellSpacing w:w="7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8"/>
        <w:gridCol w:w="3299"/>
        <w:gridCol w:w="3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11"/>
              <w:spacing w:line="255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内容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11"/>
              <w:spacing w:line="255" w:lineRule="exact"/>
              <w:ind w:right="1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数量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11"/>
              <w:spacing w:line="255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推易播自动直播软件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专业主播定制话术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一套（定制）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4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套餐更新音频修改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4" w:lineRule="exact"/>
              <w:ind w:left="1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一套（优化）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评论区回复话术录制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1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一套（定制）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推易播专用定制声卡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4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直播手机支架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4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专用收音麦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11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</w:tbl>
    <w:p>
      <w:pPr>
        <w:pStyle w:val="6"/>
        <w:bidi w:val="0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default"/>
          <w:lang w:val="en-US" w:eastAsia="zh-CN"/>
        </w:rPr>
      </w:pPr>
    </w:p>
    <w:p>
      <w:pPr>
        <w:spacing w:before="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三、合同价款和付款方式</w:t>
      </w:r>
    </w:p>
    <w:p>
      <w:pPr>
        <w:pStyle w:val="6"/>
        <w:spacing w:before="122"/>
        <w:ind w:left="654"/>
      </w:pPr>
      <w:r>
        <w:t>根据服务约定，甲方双方沟通，乙方选择：</w:t>
      </w:r>
    </w:p>
    <w:p>
      <w:pPr>
        <w:spacing w:before="2"/>
        <w:rPr>
          <w:rFonts w:ascii="仿宋" w:hAnsi="仿宋" w:eastAsia="仿宋" w:cs="仿宋"/>
          <w:sz w:val="18"/>
          <w:szCs w:val="18"/>
        </w:rPr>
      </w:pPr>
    </w:p>
    <w:p>
      <w:pPr>
        <w:pStyle w:val="6"/>
        <w:tabs>
          <w:tab w:val="left" w:pos="3512"/>
          <w:tab w:val="left" w:pos="6373"/>
          <w:tab w:val="left" w:pos="6855"/>
        </w:tabs>
        <w:spacing w:before="0" w:line="326" w:lineRule="auto"/>
        <w:ind w:left="654" w:right="702" w:hanging="22"/>
      </w:pPr>
      <w:r>
        <w:rPr>
          <w:spacing w:val="-2"/>
        </w:rPr>
        <w:t>1.乙方须支付费用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spacing w:val="-2"/>
        </w:rPr>
        <w:t>元（大写：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spacing w:val="-2"/>
        </w:rPr>
        <w:t>元整）协议方可生效。</w:t>
      </w:r>
    </w:p>
    <w:p>
      <w:pPr>
        <w:pStyle w:val="6"/>
        <w:tabs>
          <w:tab w:val="left" w:pos="3488"/>
          <w:tab w:val="left" w:pos="6325"/>
          <w:tab w:val="left" w:pos="7182"/>
          <w:tab w:val="left" w:pos="8532"/>
        </w:tabs>
        <w:spacing w:before="60"/>
        <w:ind w:left="654"/>
        <w:rPr>
          <w:rFonts w:ascii="Times New Roman" w:hAnsi="Times New Roman" w:eastAsia="Times New Roman" w:cs="Times New Roman"/>
        </w:rPr>
      </w:pPr>
      <w:r>
        <w:rPr>
          <w:spacing w:val="-2"/>
        </w:rPr>
        <w:t>2.本合同支付方式：</w:t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现金</w:t>
      </w:r>
      <w:r>
        <w:rPr>
          <w:spacing w:val="-2"/>
        </w:rPr>
        <w:tab/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线上支付（小程序收款）</w:t>
      </w:r>
      <w:r>
        <w:rPr>
          <w:spacing w:val="-2"/>
        </w:rPr>
        <w:tab/>
      </w:r>
      <w:r>
        <w:rPr>
          <w:rFonts w:ascii="Wingdings" w:hAnsi="Wingdings" w:eastAsia="Wingdings" w:cs="Wingdings"/>
          <w:spacing w:val="-1"/>
        </w:rPr>
        <w:t></w:t>
      </w:r>
      <w:r>
        <w:rPr>
          <w:spacing w:val="-1"/>
        </w:rPr>
        <w:t>汇款</w:t>
      </w:r>
      <w:r>
        <w:rPr>
          <w:spacing w:val="-1"/>
        </w:rPr>
        <w:tab/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其他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tabs>
          <w:tab w:val="left" w:pos="3877"/>
        </w:tabs>
        <w:spacing w:before="83" w:line="321" w:lineRule="auto"/>
        <w:ind w:left="632" w:right="6166"/>
        <w:jc w:val="both"/>
        <w:rPr>
          <w:rFonts w:ascii="Times New Roman" w:hAnsi="Times New Roman" w:eastAsia="Times New Roman" w:cs="Times New Roman"/>
        </w:rPr>
      </w:pPr>
      <w:r>
        <w:t>收款单位: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t>企业账号: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t>开户银行: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spacing w:before="64" w:line="321" w:lineRule="auto"/>
        <w:ind w:left="212" w:firstLine="420"/>
      </w:pPr>
      <w:r>
        <w:rPr>
          <w:spacing w:val="-3"/>
        </w:rPr>
        <w:t xml:space="preserve">3.甲乙双方共同约定，乙方支付费用即可开通，乙方账号开通后，乙方购买的甲方服务即归乙方 </w:t>
      </w:r>
      <w:r>
        <w:t>所有，不享有退款的权利。</w:t>
      </w:r>
    </w:p>
    <w:p>
      <w:pPr>
        <w:pStyle w:val="6"/>
        <w:spacing w:before="21" w:line="319" w:lineRule="auto"/>
        <w:ind w:left="212" w:firstLine="420"/>
      </w:pPr>
      <w:r>
        <w:rPr>
          <w:spacing w:val="-3"/>
        </w:rPr>
        <w:t>4.甲乙双方共同约定，合同有限期为</w:t>
      </w:r>
      <w:r>
        <w:rPr>
          <w:spacing w:val="-3"/>
          <w:u w:val="single" w:color="000000"/>
        </w:rPr>
        <w:t>一年</w:t>
      </w:r>
      <w:r>
        <w:rPr>
          <w:spacing w:val="-3"/>
        </w:rPr>
        <w:t xml:space="preserve">，在乙方使用期限到期后，乙方享有续费权力，如乙方 </w:t>
      </w:r>
      <w:r>
        <w:t>超过</w:t>
      </w:r>
      <w:r>
        <w:rPr>
          <w:spacing w:val="-65"/>
        </w:rPr>
        <w:t xml:space="preserve"> </w:t>
      </w:r>
      <w:r>
        <w:t>7</w:t>
      </w:r>
      <w:r>
        <w:rPr>
          <w:spacing w:val="-68"/>
        </w:rPr>
        <w:t xml:space="preserve"> </w:t>
      </w:r>
      <w:r>
        <w:t>天（自然日）仍然没有续费，甲方有权不在保留乙方在平台上传任何内容。</w:t>
      </w:r>
    </w:p>
    <w:p>
      <w:pPr>
        <w:pStyle w:val="2"/>
        <w:spacing w:before="141"/>
        <w:ind w:left="212"/>
        <w:rPr>
          <w:b w:val="0"/>
          <w:bCs w:val="0"/>
        </w:rPr>
      </w:pPr>
      <w:r>
        <w:t>四、运营及使用支持</w:t>
      </w:r>
    </w:p>
    <w:p>
      <w:pPr>
        <w:pStyle w:val="6"/>
        <w:spacing w:before="122" w:line="321" w:lineRule="auto"/>
        <w:ind w:left="212" w:right="210" w:firstLine="420"/>
        <w:jc w:val="both"/>
      </w:pPr>
      <w:r>
        <w:rPr>
          <w:spacing w:val="-3"/>
        </w:rPr>
        <w:t xml:space="preserve">1.培训支持：甲方为乙方提供专属培训，乙方可按需参加甲方提供的网络培训、视频培训、案例 培训、等各种方式培训，培训内容包括但不限于乙方服务实施部署、平台运营、营销技巧、推广宣传 </w:t>
      </w:r>
      <w:r>
        <w:t>等内容。</w:t>
      </w:r>
    </w:p>
    <w:p>
      <w:pPr>
        <w:pStyle w:val="6"/>
        <w:spacing w:before="21" w:line="321" w:lineRule="auto"/>
        <w:ind w:left="212" w:firstLine="420"/>
      </w:pPr>
      <w:r>
        <w:t>2.技术支持：甲方承诺乙方提出的技术问题在 24</w:t>
      </w:r>
      <w:r>
        <w:rPr>
          <w:spacing w:val="-53"/>
        </w:rPr>
        <w:t xml:space="preserve"> </w:t>
      </w:r>
      <w:r>
        <w:t>小时内作出响应（节假日顺延），甲方将建立 乙方专属技术服务群，方便甲方进行技术咨询。</w:t>
      </w:r>
    </w:p>
    <w:p>
      <w:pPr>
        <w:pStyle w:val="6"/>
        <w:spacing w:before="21" w:line="321" w:lineRule="auto"/>
        <w:ind w:left="212" w:firstLine="420"/>
      </w:pPr>
      <w:r>
        <w:rPr>
          <w:spacing w:val="-2"/>
        </w:rPr>
        <w:t>3.免费升级支持：甲方根据市场需求，不定期对乙方使用软件进行升级，甲方需及时通知乙方，</w:t>
      </w:r>
      <w:r>
        <w:t xml:space="preserve"> 乙方在合同期内享有免费升级的权利。</w:t>
      </w:r>
    </w:p>
    <w:p>
      <w:pPr>
        <w:pStyle w:val="6"/>
        <w:spacing w:before="21" w:line="321" w:lineRule="auto"/>
        <w:ind w:left="212" w:firstLine="420"/>
      </w:pPr>
    </w:p>
    <w:p>
      <w:pPr>
        <w:pStyle w:val="6"/>
        <w:spacing w:before="21" w:line="321" w:lineRule="auto"/>
        <w:ind w:left="212" w:firstLine="420"/>
      </w:pPr>
    </w:p>
    <w:p>
      <w:pPr>
        <w:pStyle w:val="2"/>
        <w:spacing w:before="137"/>
        <w:ind w:left="212"/>
        <w:rPr>
          <w:b w:val="0"/>
          <w:bCs w:val="0"/>
        </w:rPr>
      </w:pPr>
      <w:bookmarkStart w:id="1" w:name="五、乙方权利和义务"/>
      <w:bookmarkEnd w:id="1"/>
      <w:r>
        <w:t>五、乙方权利和义务</w:t>
      </w:r>
    </w:p>
    <w:p>
      <w:pPr>
        <w:pStyle w:val="6"/>
        <w:spacing w:before="76"/>
        <w:ind w:left="654"/>
      </w:pPr>
      <w:r>
        <w:t>1．乙方有权利使用甲方提供服务带来的商机信息。</w:t>
      </w:r>
    </w:p>
    <w:p>
      <w:pPr>
        <w:pStyle w:val="6"/>
        <w:ind w:left="654"/>
      </w:pPr>
      <w:r>
        <w:t>2．乙方在授权期内自由上传修改直播软件的内容没有数量限制。</w:t>
      </w:r>
    </w:p>
    <w:p>
      <w:pPr>
        <w:pStyle w:val="6"/>
        <w:spacing w:before="10"/>
        <w:ind w:left="0" w:leftChars="0" w:right="2480" w:firstLine="660" w:firstLineChars="300"/>
      </w:pPr>
      <w:r>
        <w:t>3．乙方有义务遵循直播平台官方规定使用推易播自动直播软件。</w:t>
      </w:r>
    </w:p>
    <w:p>
      <w:pPr>
        <w:pStyle w:val="6"/>
        <w:ind w:right="3560"/>
      </w:pPr>
      <w:r>
        <w:t>4．乙方有权利自由创建营销活动，达到营销效果。</w:t>
      </w:r>
    </w:p>
    <w:p>
      <w:pPr>
        <w:pStyle w:val="6"/>
        <w:spacing w:before="98"/>
        <w:ind w:right="2480"/>
      </w:pPr>
      <w:r>
        <w:t>5．乙方承诺不可利用软件制作发布危害国家、社会等内容。</w:t>
      </w:r>
    </w:p>
    <w:p>
      <w:pPr>
        <w:pStyle w:val="6"/>
        <w:spacing w:line="319" w:lineRule="auto"/>
        <w:ind w:left="112" w:right="110" w:firstLine="441"/>
      </w:pPr>
      <w:r>
        <w:t>6．乙方承诺如使用该软件对第三人或第三方产生的版权纠纷、法律责任，与甲方无关乙方自行 承担。</w:t>
      </w:r>
    </w:p>
    <w:p>
      <w:pPr>
        <w:pStyle w:val="6"/>
        <w:spacing w:before="26"/>
        <w:ind w:right="3560"/>
      </w:pPr>
      <w:r>
        <w:t>7．甲方授权乙方在推广过程中使用推易播品牌。</w:t>
      </w:r>
    </w:p>
    <w:p>
      <w:pPr>
        <w:spacing w:before="5"/>
        <w:rPr>
          <w:rFonts w:ascii="仿宋" w:hAnsi="仿宋" w:eastAsia="仿宋" w:cs="仿宋"/>
          <w:sz w:val="16"/>
          <w:szCs w:val="16"/>
        </w:rPr>
      </w:pPr>
    </w:p>
    <w:p>
      <w:pPr>
        <w:pStyle w:val="2"/>
        <w:ind w:right="3560"/>
        <w:rPr>
          <w:b w:val="0"/>
          <w:bCs w:val="0"/>
        </w:rPr>
      </w:pPr>
      <w:r>
        <w:t>六、甲方权利和义务</w:t>
      </w:r>
    </w:p>
    <w:p>
      <w:pPr>
        <w:pStyle w:val="6"/>
        <w:spacing w:before="74"/>
        <w:ind w:right="110"/>
      </w:pPr>
      <w:r>
        <w:t>1．甲方有义务在合同期内为乙方提供技术支持，咨询服务以及售后服务。</w:t>
      </w:r>
    </w:p>
    <w:p>
      <w:pPr>
        <w:pStyle w:val="6"/>
        <w:ind w:right="110"/>
      </w:pPr>
      <w:r>
        <w:t>2．甲方有义务协助乙方推广商家做好店面的直播间搭建，直播话术，以及软件部署使用。</w:t>
      </w:r>
    </w:p>
    <w:p>
      <w:pPr>
        <w:pStyle w:val="6"/>
        <w:spacing w:line="321" w:lineRule="auto"/>
        <w:ind w:left="112" w:right="110" w:firstLine="441"/>
      </w:pPr>
      <w:r>
        <w:t>3．甲方有义务对乙方服务进行持续研发和不间断更新、升级，如提供的服务不在合同约定范围 内容，可能涉及额外费用。</w:t>
      </w:r>
    </w:p>
    <w:p>
      <w:pPr>
        <w:pStyle w:val="6"/>
        <w:spacing w:before="19"/>
        <w:ind w:right="110"/>
      </w:pPr>
      <w:r>
        <w:rPr>
          <w:sz w:val="24"/>
          <w:szCs w:val="24"/>
        </w:rPr>
        <w:t>4．</w:t>
      </w:r>
      <w:r>
        <w:t>甲方有义务做好乙方的培训工作，并不定期向提供乙方服务营销与技术培训。</w:t>
      </w:r>
    </w:p>
    <w:p>
      <w:pPr>
        <w:pStyle w:val="2"/>
        <w:spacing w:before="209"/>
        <w:ind w:right="3560"/>
        <w:rPr>
          <w:b w:val="0"/>
          <w:bCs w:val="0"/>
        </w:rPr>
      </w:pPr>
      <w:r>
        <w:t>七、特别声明</w:t>
      </w:r>
    </w:p>
    <w:p>
      <w:pPr>
        <w:pStyle w:val="6"/>
        <w:spacing w:before="74" w:line="321" w:lineRule="auto"/>
        <w:ind w:left="112" w:right="110" w:firstLine="420"/>
      </w:pPr>
      <w:r>
        <w:rPr>
          <w:spacing w:val="-3"/>
        </w:rPr>
        <w:t xml:space="preserve">1.任何采购商在推广宣传过程中，不得使用抖音、快手、视频号、小红书等直播平台采购商名义 </w:t>
      </w:r>
      <w:r>
        <w:t>推广，如发现直接取消采购商身份/合伙人身份，并要求发致歉公函。</w:t>
      </w:r>
    </w:p>
    <w:p>
      <w:pPr>
        <w:pStyle w:val="6"/>
        <w:spacing w:before="21"/>
        <w:ind w:left="532" w:right="2480"/>
      </w:pPr>
      <w:r>
        <w:t>2.乙方在与合作商家签约不得使用甲方公司名义与合作商家签约。</w:t>
      </w:r>
    </w:p>
    <w:p>
      <w:pPr>
        <w:pStyle w:val="6"/>
        <w:spacing w:before="98"/>
        <w:ind w:left="532" w:right="110"/>
      </w:pPr>
      <w:r>
        <w:t>3.任何采购商不得未经甲方授权招收二级代理，否则甲方有权取消乙方采购权。</w:t>
      </w:r>
    </w:p>
    <w:p>
      <w:pPr>
        <w:pStyle w:val="6"/>
        <w:ind w:left="532" w:right="3560"/>
      </w:pPr>
      <w:r>
        <w:t>4.市场建议零售价格不建议低于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1</w:t>
      </w:r>
      <w:r>
        <w:t>980.00</w:t>
      </w:r>
      <w:r>
        <w:rPr>
          <w:spacing w:val="-64"/>
        </w:rPr>
        <w:t xml:space="preserve"> </w:t>
      </w:r>
      <w:r>
        <w:t>元/年。</w:t>
      </w:r>
    </w:p>
    <w:p>
      <w:pPr>
        <w:pStyle w:val="2"/>
        <w:spacing w:before="94"/>
        <w:ind w:right="3560"/>
        <w:rPr>
          <w:b w:val="0"/>
          <w:bCs w:val="0"/>
        </w:rPr>
      </w:pPr>
      <w:r>
        <w:t>八、法律条款</w:t>
      </w:r>
    </w:p>
    <w:p>
      <w:pPr>
        <w:pStyle w:val="6"/>
        <w:spacing w:before="110"/>
        <w:ind w:right="110"/>
      </w:pPr>
      <w:r>
        <w:t>1．甲乙双方为独立法人，甲乙双方对另一方的商业行为和法律行为及经营损失不承担责任。</w:t>
      </w:r>
    </w:p>
    <w:p>
      <w:pPr>
        <w:pStyle w:val="6"/>
        <w:ind w:right="3560"/>
      </w:pPr>
      <w:r>
        <w:t>2．本协议终止后，乙方对甲方的授权同时自行终止。</w:t>
      </w:r>
    </w:p>
    <w:p>
      <w:pPr>
        <w:pStyle w:val="6"/>
        <w:spacing w:before="98" w:line="319" w:lineRule="auto"/>
        <w:ind w:left="112" w:right="110" w:firstLine="441"/>
      </w:pPr>
      <w:r>
        <w:t>3．因履行本协议而引起的一切争议，应通过双方友好协商解决，协商不成可向甲方所在地人民 法院提起诉讼。</w:t>
      </w:r>
    </w:p>
    <w:p>
      <w:pPr>
        <w:pStyle w:val="6"/>
        <w:spacing w:before="26"/>
        <w:ind w:right="110"/>
      </w:pPr>
      <w:r>
        <w:t>4．本协议一式两份，甲乙双方各持一份，两份协议具备同等法律效力。</w:t>
      </w:r>
    </w:p>
    <w:p>
      <w:pPr>
        <w:spacing w:before="7"/>
        <w:rPr>
          <w:rFonts w:ascii="仿宋" w:hAnsi="仿宋" w:eastAsia="仿宋" w:cs="仿宋"/>
          <w:sz w:val="21"/>
          <w:szCs w:val="21"/>
        </w:rPr>
      </w:pPr>
    </w:p>
    <w:p>
      <w:pPr>
        <w:ind w:left="1012" w:right="35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&lt;</w:t>
      </w:r>
      <w:r>
        <w:rPr>
          <w:rFonts w:ascii="宋体" w:hAnsi="宋体" w:eastAsia="宋体" w:cs="宋体"/>
          <w:sz w:val="18"/>
          <w:szCs w:val="18"/>
        </w:rPr>
        <w:t>以下无正文</w:t>
      </w:r>
      <w:r>
        <w:rPr>
          <w:rFonts w:ascii="Times New Roman" w:hAnsi="Times New Roman" w:eastAsia="Times New Roman" w:cs="Times New Roman"/>
          <w:sz w:val="18"/>
          <w:szCs w:val="18"/>
        </w:rPr>
        <w:t>&gt;</w:t>
      </w:r>
    </w:p>
    <w:p>
      <w:pPr>
        <w:tabs>
          <w:tab w:val="left" w:pos="4260"/>
          <w:tab w:val="left" w:pos="4943"/>
          <w:tab w:val="left" w:pos="5049"/>
          <w:tab w:val="left" w:pos="9089"/>
        </w:tabs>
        <w:spacing w:before="116" w:line="343" w:lineRule="auto"/>
        <w:ind w:left="112" w:right="6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甲方：（盖章）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乙方：（盖章）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</w:p>
    <w:p>
      <w:pPr>
        <w:tabs>
          <w:tab w:val="left" w:pos="4260"/>
          <w:tab w:val="left" w:pos="4943"/>
          <w:tab w:val="left" w:pos="5049"/>
          <w:tab w:val="left" w:pos="9089"/>
        </w:tabs>
        <w:spacing w:before="116" w:line="343" w:lineRule="auto"/>
        <w:ind w:left="112" w:right="669"/>
        <w:rPr>
          <w:rFonts w:ascii="Times New Roman" w:hAnsi="Times New Roman" w:eastAsia="Times New Roman" w:cs="Times New Roman"/>
          <w:sz w:val="21"/>
          <w:szCs w:val="21"/>
          <w:u w:val="single" w:color="000000"/>
        </w:rPr>
      </w:pPr>
      <w:r>
        <w:rPr>
          <w:rFonts w:ascii="宋体" w:hAnsi="宋体" w:eastAsia="宋体" w:cs="宋体"/>
          <w:w w:val="95"/>
          <w:sz w:val="21"/>
          <w:szCs w:val="21"/>
        </w:rPr>
        <w:t>签约代表：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签约代表：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</w:p>
    <w:p>
      <w:pPr>
        <w:tabs>
          <w:tab w:val="left" w:pos="4260"/>
          <w:tab w:val="left" w:pos="4943"/>
          <w:tab w:val="left" w:pos="5049"/>
          <w:tab w:val="left" w:pos="9089"/>
        </w:tabs>
        <w:spacing w:before="116" w:line="343" w:lineRule="auto"/>
        <w:ind w:left="112" w:right="669"/>
        <w:sectPr>
          <w:pgSz w:w="11910" w:h="16840"/>
          <w:pgMar w:top="760" w:right="920" w:bottom="620" w:left="920" w:header="0" w:footer="438" w:gutter="0"/>
          <w:cols w:space="720" w:num="1"/>
        </w:sect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签约日</w:t>
      </w:r>
      <w:r>
        <w:rPr>
          <w:rFonts w:ascii="宋体" w:hAnsi="宋体" w:eastAsia="宋体" w:cs="宋体"/>
          <w:w w:val="95"/>
          <w:sz w:val="21"/>
          <w:szCs w:val="21"/>
        </w:rPr>
        <w:t>期：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签约日期：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bookmarkStart w:id="2" w:name="_GoBack"/>
      <w:bookmarkEnd w:id="2"/>
    </w:p>
    <w:p>
      <w:pPr>
        <w:spacing w:line="20" w:lineRule="exact"/>
        <w:rPr>
          <w:rFonts w:ascii="Times New Roman" w:hAnsi="Times New Roman" w:eastAsia="Times New Roman" w:cs="Times New Roman"/>
          <w:sz w:val="21"/>
          <w:szCs w:val="21"/>
        </w:rPr>
      </w:pPr>
    </w:p>
    <w:sectPr>
      <w:footerReference r:id="rId4" w:type="default"/>
      <w:pgSz w:w="11910" w:h="16840"/>
      <w:pgMar w:top="760" w:right="1020" w:bottom="620" w:left="1020" w:header="0" w:footer="43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4.45pt;margin-top:800.6pt;height:11pt;width:6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3.45pt;margin-top:809pt;height:11pt;width:8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4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EA784"/>
    <w:multiLevelType w:val="singleLevel"/>
    <w:tmpl w:val="97CEA7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YmZlYjJjODU5ZDIyMzI2NGMwZjc1ZWUyMDIyODk5OGUifQ=="/>
  </w:docVars>
  <w:rsids>
    <w:rsidRoot w:val="00425481"/>
    <w:rsid w:val="00425481"/>
    <w:rsid w:val="00A72595"/>
    <w:rsid w:val="00F30367"/>
    <w:rsid w:val="0667442D"/>
    <w:rsid w:val="0B2A11C4"/>
    <w:rsid w:val="0CD0381E"/>
    <w:rsid w:val="1F3233D2"/>
    <w:rsid w:val="23285749"/>
    <w:rsid w:val="28A87120"/>
    <w:rsid w:val="4B7E1373"/>
    <w:rsid w:val="4F9053D9"/>
    <w:rsid w:val="57A936B3"/>
    <w:rsid w:val="58FA0AE9"/>
    <w:rsid w:val="792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ind w:left="112"/>
      <w:outlineLvl w:val="0"/>
    </w:pPr>
    <w:rPr>
      <w:rFonts w:ascii="仿宋" w:hAnsi="仿宋" w:eastAsia="仿宋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10"/>
      <w:ind w:left="532"/>
      <w:outlineLvl w:val="1"/>
    </w:pPr>
    <w:rPr>
      <w:rFonts w:ascii="仿宋" w:hAnsi="仿宋" w:eastAsia="仿宋"/>
      <w:b/>
      <w:bCs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96"/>
      <w:ind w:left="554"/>
    </w:pPr>
    <w:rPr>
      <w:rFonts w:ascii="仿宋" w:hAnsi="仿宋" w:eastAsia="仿宋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标题 1 Char"/>
    <w:link w:val="2"/>
    <w:uiPriority w:val="1"/>
    <w:rPr>
      <w:rFonts w:ascii="仿宋" w:hAnsi="仿宋" w:eastAsia="仿宋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34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2080</Words>
  <Characters>2137</Characters>
  <Lines>18</Lines>
  <Paragraphs>5</Paragraphs>
  <TotalTime>3</TotalTime>
  <ScaleCrop>false</ScaleCrop>
  <LinksUpToDate>false</LinksUpToDate>
  <CharactersWithSpaces>2265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2023-07-19T14:15:00Z</dcterms:created>
  <dc:creator>james</dc:creator>
  <cp:lastModifiedBy>admin</cp:lastModifiedBy>
  <dcterms:modified xsi:type="dcterms:W3CDTF">2023-08-25T11:10:32Z</dcterms:modified>
  <dc:title>甲方：速达软件技术（广州）有限公司（以下简称“甲方”）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2023-07-19T00:00:00Z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48B64A5A25B64EEB92AFA8A1EC1423FD_12</vt:lpwstr>
  </property>
</Properties>
</file>