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drawing>
          <wp:inline distT="0" distB="0" distL="114300" distR="114300">
            <wp:extent cx="1552575" cy="1552575"/>
            <wp:effectExtent l="0" t="0" r="0" b="0"/>
            <wp:docPr id="2" name="图片 2" descr="db1537c5034af4ec920458d8772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1537c5034af4ec920458d87723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      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/>
        <w:rPr>
          <w:rFonts w:ascii="Times New Roman" w:hAnsi="Times New Roman" w:eastAsia="Times New Roman" w:cs="Times New Roman"/>
        </w:rPr>
      </w:pPr>
    </w:p>
    <w:p>
      <w:pPr>
        <w:spacing w:line="820" w:lineRule="exact"/>
        <w:ind w:left="1211"/>
        <w:rPr>
          <w:rFonts w:ascii="黑体" w:hAnsi="黑体" w:eastAsia="黑体" w:cs="黑体"/>
          <w:sz w:val="72"/>
          <w:szCs w:val="72"/>
        </w:rPr>
      </w:pPr>
      <w:bookmarkStart w:id="0" w:name="_播易播商家服务合同"/>
      <w:bookmarkEnd w:id="0"/>
      <w:r>
        <w:rPr>
          <w:rFonts w:ascii="黑体" w:hAnsi="黑体" w:eastAsia="黑体" w:cs="黑体"/>
          <w:sz w:val="72"/>
          <w:szCs w:val="72"/>
        </w:rPr>
        <w:t>推易播商家服务合同</w:t>
      </w:r>
    </w:p>
    <w:p>
      <w:pPr>
        <w:rPr>
          <w:rFonts w:ascii="黑体" w:hAnsi="黑体" w:eastAsia="黑体" w:cs="黑体"/>
          <w:sz w:val="84"/>
          <w:szCs w:val="84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      </w:t>
      </w: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rPr>
          <w:rFonts w:ascii="黑体" w:hAnsi="黑体" w:eastAsia="黑体" w:cs="黑体"/>
          <w:sz w:val="72"/>
          <w:szCs w:val="72"/>
        </w:rPr>
      </w:pPr>
    </w:p>
    <w:p>
      <w:pPr>
        <w:ind w:right="3799"/>
        <w:jc w:val="both"/>
        <w:rPr>
          <w:rFonts w:ascii="黑体" w:hAnsi="黑体" w:eastAsia="黑体" w:cs="黑体"/>
          <w:sz w:val="28"/>
          <w:szCs w:val="28"/>
        </w:rPr>
      </w:pPr>
    </w:p>
    <w:p>
      <w:pPr>
        <w:ind w:right="3799"/>
        <w:jc w:val="both"/>
        <w:rPr>
          <w:rFonts w:ascii="黑体" w:hAnsi="黑体" w:eastAsia="黑体" w:cs="黑体"/>
          <w:sz w:val="28"/>
          <w:szCs w:val="28"/>
        </w:rPr>
      </w:pPr>
    </w:p>
    <w:p>
      <w:pPr>
        <w:ind w:right="3799"/>
        <w:jc w:val="both"/>
        <w:rPr>
          <w:rFonts w:ascii="黑体" w:hAnsi="黑体" w:eastAsia="黑体" w:cs="黑体"/>
          <w:sz w:val="28"/>
          <w:szCs w:val="28"/>
        </w:rPr>
      </w:pPr>
    </w:p>
    <w:p>
      <w:pPr>
        <w:ind w:right="3799"/>
        <w:jc w:val="both"/>
        <w:rPr>
          <w:rFonts w:ascii="黑体" w:hAnsi="黑体" w:eastAsia="黑体" w:cs="黑体"/>
          <w:sz w:val="28"/>
          <w:szCs w:val="28"/>
        </w:rPr>
      </w:pPr>
    </w:p>
    <w:p>
      <w:pPr>
        <w:ind w:right="3799"/>
        <w:jc w:val="both"/>
        <w:rPr>
          <w:rFonts w:ascii="黑体" w:hAnsi="黑体" w:eastAsia="黑体" w:cs="黑体"/>
          <w:sz w:val="28"/>
          <w:szCs w:val="28"/>
        </w:rPr>
      </w:pPr>
    </w:p>
    <w:p>
      <w:pPr>
        <w:ind w:right="3799"/>
        <w:jc w:val="both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  <w:sectPr>
          <w:footerReference r:id="rId3" w:type="default"/>
          <w:type w:val="continuous"/>
          <w:pgSz w:w="11910" w:h="16840"/>
          <w:pgMar w:top="1580" w:right="1680" w:bottom="800" w:left="1680" w:header="720" w:footer="601" w:gutter="0"/>
          <w:cols w:space="720" w:num="1"/>
        </w:sectPr>
      </w:pPr>
    </w:p>
    <w:p>
      <w:pPr>
        <w:spacing w:line="20" w:lineRule="exact"/>
        <w:ind w:left="206"/>
        <w:rPr>
          <w:rFonts w:ascii="黑体" w:hAnsi="黑体" w:eastAsia="黑体" w:cs="黑体"/>
          <w:sz w:val="2"/>
          <w:szCs w:val="2"/>
        </w:rPr>
      </w:pPr>
      <w:r>
        <w:rPr>
          <w:rFonts w:ascii="黑体" w:hAnsi="黑体" w:eastAsia="黑体" w:cs="黑体"/>
          <w:sz w:val="2"/>
          <w:szCs w:val="2"/>
        </w:rPr>
        <w:pict>
          <v:group id="_x0000_s1029" o:spid="_x0000_s1029" o:spt="203" style="height:0.75pt;width:482.65pt;" coordsize="9653,15">
            <o:lock v:ext="edit"/>
            <v:group id="_x0000_s1030" o:spid="_x0000_s1030" o:spt="203" style="position:absolute;left:8;top:8;height:2;width:9638;" coordorigin="8,8" coordsize="9638,2">
              <o:lock v:ext="edit"/>
              <v:shape id="_x0000_s1031" o:spid="_x0000_s1031" style="position:absolute;left:8;top:8;height:2;width:9638;" filled="f" coordorigin="8,8" coordsize="9638,0" path="m8,8l9646,8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黑体" w:hAnsi="黑体" w:eastAsia="黑体" w:cs="黑体"/>
          <w:sz w:val="20"/>
          <w:szCs w:val="20"/>
        </w:rPr>
      </w:pPr>
    </w:p>
    <w:p>
      <w:pPr>
        <w:spacing w:before="13"/>
        <w:rPr>
          <w:rFonts w:ascii="黑体" w:hAnsi="黑体" w:eastAsia="黑体" w:cs="黑体"/>
          <w:sz w:val="19"/>
          <w:szCs w:val="19"/>
        </w:rPr>
      </w:pPr>
    </w:p>
    <w:p>
      <w:pPr>
        <w:pStyle w:val="3"/>
        <w:tabs>
          <w:tab w:val="left" w:pos="1093"/>
          <w:tab w:val="left" w:pos="5723"/>
        </w:tabs>
        <w:spacing w:before="33" w:line="357" w:lineRule="auto"/>
        <w:ind w:left="654" w:right="2579"/>
        <w:rPr>
          <w:rFonts w:ascii="Times New Roman" w:hAnsi="Times New Roman" w:eastAsia="Times New Roman" w:cs="Times New Roman"/>
        </w:rPr>
      </w:pPr>
      <w:r>
        <w:t>甲</w:t>
      </w:r>
      <w:r>
        <w:tab/>
      </w:r>
      <w:r>
        <w:rPr>
          <w:spacing w:val="-3"/>
        </w:rPr>
        <w:t>方：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rPr>
          <w:spacing w:val="-2"/>
        </w:rPr>
        <w:t>（以下简称甲方）</w:t>
      </w:r>
      <w:r>
        <w:t xml:space="preserve"> 地</w:t>
      </w:r>
      <w:r>
        <w:tab/>
      </w:r>
      <w:r>
        <w:rPr>
          <w:spacing w:val="-3"/>
        </w:rPr>
        <w:t>址：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80"/>
          <w:u w:val="single" w:color="000000"/>
        </w:rPr>
        <w:t xml:space="preserve"> </w:t>
      </w:r>
    </w:p>
    <w:p>
      <w:pPr>
        <w:pStyle w:val="3"/>
        <w:tabs>
          <w:tab w:val="left" w:pos="2688"/>
          <w:tab w:val="left" w:pos="5767"/>
        </w:tabs>
        <w:spacing w:before="31"/>
        <w:ind w:left="654" w:right="2579"/>
        <w:rPr>
          <w:rFonts w:ascii="Times New Roman" w:hAnsi="Times New Roman" w:eastAsia="Times New Roman" w:cs="Times New Roman"/>
        </w:rPr>
      </w:pPr>
      <w:r>
        <w:rPr>
          <w:spacing w:val="-3"/>
        </w:rPr>
        <w:t>代表人：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t>联系电话：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3"/>
        <w:tabs>
          <w:tab w:val="left" w:pos="1093"/>
          <w:tab w:val="left" w:pos="5723"/>
        </w:tabs>
        <w:spacing w:before="139" w:line="357" w:lineRule="auto"/>
        <w:ind w:left="654" w:right="2579"/>
        <w:rPr>
          <w:rFonts w:ascii="Times New Roman" w:hAnsi="Times New Roman" w:eastAsia="Times New Roman" w:cs="Times New Roman"/>
        </w:rPr>
      </w:pPr>
      <w:r>
        <w:t>乙</w:t>
      </w:r>
      <w:r>
        <w:tab/>
      </w:r>
      <w:r>
        <w:rPr>
          <w:spacing w:val="-3"/>
        </w:rPr>
        <w:t>方：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rPr>
          <w:spacing w:val="-2"/>
        </w:rPr>
        <w:t>（以下简称乙方）</w:t>
      </w:r>
      <w:r>
        <w:t xml:space="preserve"> 地</w:t>
      </w:r>
      <w:r>
        <w:tab/>
      </w:r>
      <w:r>
        <w:rPr>
          <w:spacing w:val="-3"/>
        </w:rPr>
        <w:t>址：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80"/>
          <w:u w:val="single" w:color="000000"/>
        </w:rPr>
        <w:t xml:space="preserve"> </w:t>
      </w:r>
    </w:p>
    <w:p>
      <w:pPr>
        <w:pStyle w:val="3"/>
        <w:tabs>
          <w:tab w:val="left" w:pos="2798"/>
          <w:tab w:val="left" w:pos="5878"/>
        </w:tabs>
        <w:spacing w:before="31" w:line="355" w:lineRule="auto"/>
        <w:ind w:left="654" w:right="212"/>
      </w:pPr>
      <w:r>
        <w:rPr>
          <w:spacing w:val="-3"/>
        </w:rPr>
        <w:t>代表人：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"/>
          <w:u w:val="single" w:color="000000"/>
        </w:rPr>
        <w:tab/>
      </w:r>
      <w:r>
        <w:t>联系电话：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为了推动门店引流软件的市场发展，帮助甲方快速建立网络品牌。经甲乙双方友好协商，在诚实</w:t>
      </w:r>
      <w:r>
        <w:rPr>
          <w:spacing w:val="-10"/>
        </w:rPr>
        <w:t>守信、平等自愿的基础上，就乙方授权甲方提供的推易播自动直播营销工具，（以下简称“乙方服务”）</w:t>
      </w:r>
      <w:r>
        <w:t xml:space="preserve"> 一事，达成一致意见，特签订合同如下：</w:t>
      </w:r>
    </w:p>
    <w:p>
      <w:pPr>
        <w:pStyle w:val="2"/>
        <w:spacing w:before="32"/>
        <w:ind w:left="212" w:right="2579"/>
        <w:rPr>
          <w:b w:val="0"/>
          <w:bCs w:val="0"/>
        </w:rPr>
      </w:pPr>
      <w:r>
        <w:t>一、授权及约定</w:t>
      </w:r>
    </w:p>
    <w:p>
      <w:pPr>
        <w:pStyle w:val="3"/>
        <w:tabs>
          <w:tab w:val="left" w:pos="8531"/>
        </w:tabs>
        <w:spacing w:before="107" w:line="357" w:lineRule="auto"/>
        <w:ind w:left="212" w:right="210" w:firstLine="441"/>
        <w:jc w:val="both"/>
      </w:pPr>
      <w:r>
        <w:rPr>
          <w:spacing w:val="-4"/>
        </w:rPr>
        <w:t>1.授权行业：乙方授权甲方为推易播使用商家，在授权区</w:t>
      </w:r>
      <w:r>
        <w:rPr>
          <w:rFonts w:ascii="Times New Roman" w:hAnsi="Times New Roman" w:eastAsia="Times New Roman" w:cs="Times New Roman"/>
          <w:spacing w:val="-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u w:val="single" w:color="000000"/>
        </w:rPr>
        <w:tab/>
      </w:r>
      <w:r>
        <w:rPr>
          <w:spacing w:val="-2"/>
        </w:rPr>
        <w:t>店使用乙方营</w:t>
      </w:r>
      <w:r>
        <w:t xml:space="preserve"> </w:t>
      </w:r>
      <w:r>
        <w:rPr>
          <w:spacing w:val="-3"/>
        </w:rPr>
        <w:t>销推广工具，乙方为甲方建立的营销工具平台，甲方根据本协议约定的使用该营销推广工具，不能用 于违反国家法律规定或违反直播平台（如抖音，快手，视频</w:t>
      </w:r>
      <w:r>
        <w:rPr>
          <w:rFonts w:hint="eastAsia"/>
          <w:spacing w:val="-3"/>
          <w:lang w:val="en-US" w:eastAsia="zh-CN"/>
        </w:rPr>
        <w:t>号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美团</w:t>
      </w:r>
      <w:r>
        <w:rPr>
          <w:spacing w:val="-3"/>
        </w:rPr>
        <w:t xml:space="preserve">等）规则使用，出现任何问题甲方自行 </w:t>
      </w:r>
      <w:r>
        <w:t>承担。</w:t>
      </w:r>
    </w:p>
    <w:p>
      <w:pPr>
        <w:pStyle w:val="3"/>
        <w:spacing w:before="34"/>
        <w:ind w:left="654" w:right="212"/>
      </w:pPr>
      <w:r>
        <w:t>2.特别约定：甲方承诺接受因直播平台官方调整带来的软件使用不便的调整。</w:t>
      </w:r>
    </w:p>
    <w:p>
      <w:pPr>
        <w:pStyle w:val="2"/>
        <w:spacing w:before="135"/>
        <w:ind w:left="212" w:right="2579"/>
        <w:rPr>
          <w:b w:val="0"/>
          <w:bCs w:val="0"/>
        </w:rPr>
      </w:pPr>
      <w:r>
        <w:t>二、合同内容</w:t>
      </w:r>
    </w:p>
    <w:p>
      <w:pPr>
        <w:pStyle w:val="3"/>
        <w:spacing w:before="110" w:line="355" w:lineRule="auto"/>
        <w:ind w:left="654" w:right="212"/>
      </w:pPr>
      <w:r>
        <w:rPr>
          <w:spacing w:val="-2"/>
        </w:rPr>
        <w:t>已经双方协商约定，乙方为甲方提供自动化直播服务，为甲方搭建直播场景。</w:t>
      </w:r>
      <w:r>
        <w:t xml:space="preserve"> </w:t>
      </w:r>
    </w:p>
    <w:p>
      <w:pPr>
        <w:pStyle w:val="3"/>
        <w:spacing w:before="110" w:line="355" w:lineRule="auto"/>
        <w:ind w:left="654" w:right="212"/>
      </w:pPr>
      <w:r>
        <w:t>1.合同包含服务物料：</w:t>
      </w:r>
    </w:p>
    <w:p>
      <w:pPr>
        <w:spacing w:before="10"/>
        <w:rPr>
          <w:rFonts w:ascii="仿宋" w:hAnsi="仿宋" w:eastAsia="仿宋" w:cs="仿宋"/>
          <w:sz w:val="6"/>
          <w:szCs w:val="6"/>
        </w:rPr>
      </w:pPr>
    </w:p>
    <w:tbl>
      <w:tblPr>
        <w:tblStyle w:val="6"/>
        <w:tblW w:w="0" w:type="auto"/>
        <w:tblCellSpacing w:w="7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8"/>
        <w:gridCol w:w="3299"/>
        <w:gridCol w:w="32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8"/>
              <w:spacing w:line="255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FFFFFF"/>
              </w:rPr>
              <w:t>内容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8"/>
              <w:spacing w:line="255" w:lineRule="exact"/>
              <w:ind w:right="1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FFFFFF"/>
              </w:rPr>
              <w:t>数量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8"/>
              <w:spacing w:line="255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FFFFFF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推易播自动直播软件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专业主播定制话术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一套（定制）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4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套餐更新音频修改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4" w:lineRule="exact"/>
              <w:ind w:left="1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一套（优化）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评论区回复话术录制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1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一套（定制）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推易播专用定制声卡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4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直播手机支架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4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tblCellSpacing w:w="7" w:type="dxa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专用收音麦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>
            <w:pPr>
              <w:pStyle w:val="8"/>
              <w:spacing w:line="255" w:lineRule="exact"/>
              <w:ind w:left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/>
        </w:tc>
      </w:tr>
    </w:tbl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4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before="26"/>
        <w:ind w:left="212" w:right="2579"/>
        <w:rPr>
          <w:b w:val="0"/>
          <w:bCs w:val="0"/>
        </w:rPr>
      </w:pPr>
      <w:r>
        <w:t>三、合同价款和付款方式</w:t>
      </w:r>
    </w:p>
    <w:p>
      <w:pPr>
        <w:pStyle w:val="3"/>
        <w:tabs>
          <w:tab w:val="left" w:pos="3512"/>
          <w:tab w:val="left" w:pos="6373"/>
        </w:tabs>
        <w:spacing w:before="122"/>
        <w:ind w:left="654" w:right="212"/>
      </w:pPr>
      <w:r>
        <w:rPr>
          <w:spacing w:val="-2"/>
        </w:rPr>
        <w:t>1.甲方须支付费用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spacing w:val="-2"/>
        </w:rPr>
        <w:t>元（大写：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spacing w:val="-2"/>
        </w:rPr>
        <w:t>元整）协议方可生效。</w:t>
      </w:r>
    </w:p>
    <w:p>
      <w:pPr>
        <w:pStyle w:val="3"/>
        <w:tabs>
          <w:tab w:val="left" w:pos="3488"/>
          <w:tab w:val="left" w:pos="6325"/>
          <w:tab w:val="left" w:pos="7182"/>
          <w:tab w:val="left" w:pos="8532"/>
        </w:tabs>
        <w:spacing w:before="139"/>
        <w:ind w:left="654" w:right="212"/>
        <w:rPr>
          <w:rFonts w:ascii="Times New Roman" w:hAnsi="Times New Roman" w:eastAsia="Times New Roman" w:cs="Times New Roman"/>
        </w:rPr>
      </w:pPr>
      <w:r>
        <w:rPr>
          <w:spacing w:val="-2"/>
        </w:rPr>
        <w:t>2.本合同支付方式：</w:t>
      </w:r>
      <w:r>
        <w:rPr>
          <w:rFonts w:ascii="Wingdings" w:hAnsi="Wingdings" w:eastAsia="Wingdings" w:cs="Wingdings"/>
          <w:spacing w:val="-2"/>
        </w:rPr>
        <w:t></w:t>
      </w:r>
      <w:r>
        <w:rPr>
          <w:spacing w:val="-2"/>
        </w:rPr>
        <w:t>现金</w:t>
      </w:r>
      <w:r>
        <w:rPr>
          <w:spacing w:val="-2"/>
        </w:rPr>
        <w:tab/>
      </w:r>
      <w:r>
        <w:rPr>
          <w:rFonts w:ascii="Wingdings" w:hAnsi="Wingdings" w:eastAsia="Wingdings" w:cs="Wingdings"/>
          <w:spacing w:val="-2"/>
        </w:rPr>
        <w:t></w:t>
      </w:r>
      <w:r>
        <w:rPr>
          <w:spacing w:val="-2"/>
        </w:rPr>
        <w:t>线上支付（小程序收款）</w:t>
      </w:r>
      <w:r>
        <w:rPr>
          <w:spacing w:val="-2"/>
        </w:rPr>
        <w:tab/>
      </w:r>
      <w:r>
        <w:rPr>
          <w:rFonts w:ascii="Wingdings" w:hAnsi="Wingdings" w:eastAsia="Wingdings" w:cs="Wingdings"/>
          <w:spacing w:val="-1"/>
        </w:rPr>
        <w:t></w:t>
      </w:r>
      <w:r>
        <w:rPr>
          <w:spacing w:val="-1"/>
        </w:rPr>
        <w:t>汇款</w:t>
      </w:r>
      <w:r>
        <w:rPr>
          <w:spacing w:val="-1"/>
        </w:rPr>
        <w:tab/>
      </w:r>
      <w:r>
        <w:rPr>
          <w:rFonts w:ascii="Wingdings" w:hAnsi="Wingdings" w:eastAsia="Wingdings" w:cs="Wingdings"/>
          <w:spacing w:val="-2"/>
        </w:rPr>
        <w:t></w:t>
      </w:r>
      <w:r>
        <w:rPr>
          <w:spacing w:val="-2"/>
        </w:rPr>
        <w:t>其他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3"/>
        <w:tabs>
          <w:tab w:val="left" w:pos="3750"/>
        </w:tabs>
        <w:spacing w:before="83" w:line="319" w:lineRule="auto"/>
        <w:ind w:left="632" w:right="6296"/>
        <w:rPr>
          <w:rFonts w:ascii="Times New Roman" w:hAnsi="Times New Roman" w:eastAsia="Times New Roman" w:cs="Times New Roman"/>
        </w:rPr>
      </w:pPr>
      <w:r>
        <w:t>收款单位: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t>企业账号: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32"/>
          <w:u w:val="single" w:color="000000"/>
        </w:rPr>
        <w:t xml:space="preserve"> </w:t>
      </w:r>
    </w:p>
    <w:p>
      <w:pPr>
        <w:spacing w:line="319" w:lineRule="auto"/>
        <w:rPr>
          <w:rFonts w:ascii="Times New Roman" w:hAnsi="Times New Roman" w:eastAsia="Times New Roman" w:cs="Times New Roman"/>
        </w:rPr>
        <w:sectPr>
          <w:footerReference r:id="rId4" w:type="default"/>
          <w:pgSz w:w="11910" w:h="16840"/>
          <w:pgMar w:top="660" w:right="920" w:bottom="620" w:left="920" w:header="0" w:footer="433" w:gutter="0"/>
          <w:pgNumType w:start="1"/>
          <w:cols w:space="720" w:num="1"/>
        </w:sectPr>
      </w:pPr>
    </w:p>
    <w:p>
      <w:pPr>
        <w:spacing w:line="20" w:lineRule="exact"/>
        <w:ind w:left="106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26" o:spid="_x0000_s1026" o:spt="203" style="height:0.75pt;width:482.65pt;" coordsize="9653,15">
            <o:lock v:ext="edit"/>
            <v:group id="_x0000_s1027" o:spid="_x0000_s1027" o:spt="203" style="position:absolute;left:8;top:8;height:2;width:9638;" coordorigin="8,8" coordsize="9638,2">
              <o:lock v:ext="edit"/>
              <v:shape id="_x0000_s1028" o:spid="_x0000_s1028" style="position:absolute;left:8;top:8;height:2;width:9638;" filled="f" coordorigin="8,8" coordsize="9638,0" path="m8,8l9646,8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3"/>
        <w:tabs>
          <w:tab w:val="left" w:pos="3908"/>
        </w:tabs>
        <w:spacing w:before="10" w:line="355" w:lineRule="auto"/>
        <w:ind w:left="532" w:right="130" w:firstLine="21"/>
      </w:pPr>
    </w:p>
    <w:p>
      <w:pPr>
        <w:pStyle w:val="3"/>
        <w:tabs>
          <w:tab w:val="left" w:pos="3908"/>
        </w:tabs>
        <w:spacing w:before="10" w:line="355" w:lineRule="auto"/>
        <w:ind w:left="532" w:right="130" w:firstLine="21"/>
        <w:rPr>
          <w:rFonts w:ascii="Times New Roman" w:hAnsi="Times New Roman" w:eastAsia="Times New Roman" w:cs="Times New Roman"/>
        </w:rPr>
      </w:pPr>
      <w:r>
        <w:t>开户银行: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pStyle w:val="3"/>
        <w:tabs>
          <w:tab w:val="left" w:pos="3908"/>
        </w:tabs>
        <w:spacing w:before="10" w:line="355" w:lineRule="auto"/>
        <w:ind w:left="532" w:right="130" w:firstLine="21"/>
      </w:pPr>
      <w:r>
        <w:rPr>
          <w:spacing w:val="-3"/>
        </w:rPr>
        <w:t>3.甲乙双方共同约定，甲方支付费用即可开通，</w:t>
      </w:r>
      <w:r>
        <w:rPr>
          <w:rFonts w:hint="eastAsia"/>
          <w:spacing w:val="-3"/>
          <w:lang w:val="en-US" w:eastAsia="zh-CN"/>
        </w:rPr>
        <w:t>针对开通的直播平台，</w:t>
      </w:r>
      <w:r>
        <w:rPr>
          <w:spacing w:val="-3"/>
        </w:rPr>
        <w:t>甲方账号开通后，甲方购买的乙方服务即归甲方</w:t>
      </w:r>
      <w:r>
        <w:t>所有，不享有退款的权利。</w:t>
      </w:r>
    </w:p>
    <w:p>
      <w:pPr>
        <w:pStyle w:val="3"/>
        <w:spacing w:before="0" w:line="321" w:lineRule="auto"/>
        <w:ind w:left="0" w:leftChars="0" w:right="130" w:firstLine="220" w:firstLineChars="100"/>
      </w:pP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spacing w:val="-3"/>
        </w:rPr>
        <w:t>4.甲乙双方共同约定，合同有限期为</w:t>
      </w:r>
      <w:r>
        <w:rPr>
          <w:spacing w:val="-3"/>
          <w:u w:val="single" w:color="000000"/>
        </w:rPr>
        <w:t>一年</w:t>
      </w:r>
      <w:r>
        <w:rPr>
          <w:spacing w:val="-3"/>
        </w:rPr>
        <w:t>，在甲方使用期限到期后，甲方享有续费权力，如甲方</w:t>
      </w:r>
    </w:p>
    <w:p>
      <w:pPr>
        <w:pStyle w:val="3"/>
        <w:spacing w:before="21"/>
        <w:ind w:left="112" w:right="130"/>
      </w:pPr>
      <w:r>
        <w:t>超过</w:t>
      </w:r>
      <w:r>
        <w:rPr>
          <w:spacing w:val="-65"/>
        </w:rPr>
        <w:t xml:space="preserve"> </w:t>
      </w:r>
      <w:r>
        <w:t>7</w:t>
      </w:r>
      <w:r>
        <w:rPr>
          <w:spacing w:val="-68"/>
        </w:rPr>
        <w:t xml:space="preserve"> </w:t>
      </w:r>
      <w:r>
        <w:t>天（自然日）仍然没有续费，乙方有权不在保留甲方在平台上传任何内容。</w:t>
      </w:r>
    </w:p>
    <w:p>
      <w:pPr>
        <w:spacing w:before="5"/>
        <w:rPr>
          <w:rFonts w:ascii="仿宋" w:hAnsi="仿宋" w:eastAsia="仿宋" w:cs="仿宋"/>
          <w:sz w:val="16"/>
          <w:szCs w:val="16"/>
        </w:rPr>
      </w:pPr>
    </w:p>
    <w:p>
      <w:pPr>
        <w:pStyle w:val="2"/>
        <w:ind w:right="130"/>
        <w:rPr>
          <w:b w:val="0"/>
          <w:bCs w:val="0"/>
        </w:rPr>
      </w:pPr>
      <w:r>
        <w:t>四、运营及使用支持</w:t>
      </w:r>
      <w:bookmarkStart w:id="6" w:name="_GoBack"/>
      <w:bookmarkEnd w:id="6"/>
    </w:p>
    <w:p>
      <w:pPr>
        <w:pStyle w:val="3"/>
        <w:spacing w:before="122" w:line="321" w:lineRule="auto"/>
        <w:ind w:left="112" w:right="130" w:firstLine="420"/>
        <w:jc w:val="both"/>
      </w:pPr>
      <w:r>
        <w:rPr>
          <w:spacing w:val="-3"/>
        </w:rPr>
        <w:t xml:space="preserve">1.培训支持：乙方为甲方提供专属培训，甲方可按需参加乙方提供的网络培训、视频培训、案例 培训、等各种方式培训，培训内容包括但不限于甲方服务实施部署、平台运营、营销技巧、推广宣传 </w:t>
      </w:r>
      <w:r>
        <w:t>等内容。</w:t>
      </w:r>
    </w:p>
    <w:p>
      <w:pPr>
        <w:pStyle w:val="3"/>
        <w:spacing w:before="21" w:line="321" w:lineRule="auto"/>
        <w:ind w:left="112" w:right="130" w:firstLine="420"/>
      </w:pPr>
      <w:r>
        <w:t>2.技术支持：乙方承诺甲方提出的技术问题在 24</w:t>
      </w:r>
      <w:r>
        <w:rPr>
          <w:spacing w:val="-53"/>
        </w:rPr>
        <w:t xml:space="preserve"> </w:t>
      </w:r>
      <w:r>
        <w:t>小时内作出响应（节假日顺延），乙方将建立 甲方专属技术服务群，方便乙方进行技术咨询。</w:t>
      </w:r>
    </w:p>
    <w:p>
      <w:pPr>
        <w:pStyle w:val="3"/>
        <w:spacing w:before="21" w:line="321" w:lineRule="auto"/>
        <w:ind w:left="112" w:right="130" w:firstLine="420"/>
      </w:pPr>
      <w:r>
        <w:rPr>
          <w:spacing w:val="-2"/>
        </w:rPr>
        <w:t>3.免费升级支持：乙方根据市场需求，不定期对甲方使用软件进行升级，乙方需及时通知甲方，</w:t>
      </w:r>
      <w:r>
        <w:t xml:space="preserve"> 甲方在合同期内享有免费升级的权利。</w:t>
      </w:r>
    </w:p>
    <w:p>
      <w:pPr>
        <w:pStyle w:val="2"/>
        <w:spacing w:before="137"/>
        <w:ind w:right="130"/>
        <w:rPr>
          <w:b w:val="0"/>
          <w:bCs w:val="0"/>
        </w:rPr>
      </w:pPr>
      <w:bookmarkStart w:id="1" w:name="五、甲方权利和义务"/>
      <w:bookmarkEnd w:id="1"/>
      <w:r>
        <w:t>五、甲方权利和义务</w:t>
      </w:r>
    </w:p>
    <w:p>
      <w:pPr>
        <w:pStyle w:val="3"/>
        <w:spacing w:before="74"/>
        <w:ind w:right="130"/>
      </w:pPr>
      <w:r>
        <w:t>1．甲方有权利使用乙方提供服务带来的商机信息。</w:t>
      </w:r>
    </w:p>
    <w:p>
      <w:pPr>
        <w:pStyle w:val="3"/>
        <w:ind w:right="130"/>
      </w:pPr>
      <w:r>
        <w:t>2．甲方在授权期内自由上传修改直播软件的内容没有数量限制。</w:t>
      </w:r>
    </w:p>
    <w:p>
      <w:pPr>
        <w:pStyle w:val="3"/>
        <w:spacing w:before="96"/>
        <w:ind w:right="130"/>
      </w:pPr>
      <w:r>
        <w:t>3．甲方有义务遵循直播平台官方规定使用推易播自动直播软件。</w:t>
      </w:r>
    </w:p>
    <w:p>
      <w:pPr>
        <w:pStyle w:val="3"/>
        <w:ind w:right="130"/>
      </w:pPr>
      <w:r>
        <w:t>4．甲方有权利自由创建营销活动，达到营销效果。</w:t>
      </w:r>
    </w:p>
    <w:p>
      <w:pPr>
        <w:pStyle w:val="3"/>
        <w:spacing w:before="96"/>
        <w:ind w:right="130"/>
      </w:pPr>
      <w:r>
        <w:t>5．甲方承诺不可利用软件制作发布危害国家、社会等内容。</w:t>
      </w:r>
    </w:p>
    <w:p>
      <w:pPr>
        <w:pStyle w:val="3"/>
        <w:spacing w:line="319" w:lineRule="auto"/>
        <w:ind w:left="112" w:right="130" w:firstLine="441"/>
      </w:pPr>
      <w:r>
        <w:t>6．甲方承诺如使用该软件对第三人或第三方产生的版权纠纷、法律责任，与乙方无关甲方自行 承担。</w:t>
      </w:r>
    </w:p>
    <w:p>
      <w:pPr>
        <w:pStyle w:val="2"/>
        <w:spacing w:before="141"/>
        <w:ind w:right="130"/>
        <w:rPr>
          <w:b w:val="0"/>
          <w:bCs w:val="0"/>
        </w:rPr>
      </w:pPr>
      <w:bookmarkStart w:id="2" w:name="六、乙方权利和义务"/>
      <w:bookmarkEnd w:id="2"/>
      <w:r>
        <w:t>六、乙方权利和义务</w:t>
      </w:r>
    </w:p>
    <w:p>
      <w:pPr>
        <w:pStyle w:val="3"/>
        <w:spacing w:before="74"/>
        <w:ind w:right="130"/>
      </w:pPr>
      <w:r>
        <w:t>1．乙方有义务在合同期内为甲方提供技术支持，咨询服务以及售后服务。</w:t>
      </w:r>
    </w:p>
    <w:p>
      <w:pPr>
        <w:pStyle w:val="3"/>
        <w:spacing w:before="96"/>
        <w:ind w:right="130"/>
      </w:pPr>
      <w:r>
        <w:t>2．乙方有义务协助甲方做好店面的直播间搭建，直播话术，以及软件部署使用。</w:t>
      </w:r>
    </w:p>
    <w:p>
      <w:pPr>
        <w:pStyle w:val="3"/>
        <w:spacing w:line="319" w:lineRule="auto"/>
        <w:ind w:left="112" w:right="130" w:firstLine="441"/>
      </w:pPr>
      <w:r>
        <w:t>3．乙方有义务对甲方服务进行持续研发和不间断更新、升级，如提供的服务不在合同约定范围 内容，可能涉及额外费用。</w:t>
      </w:r>
    </w:p>
    <w:p>
      <w:pPr>
        <w:pStyle w:val="3"/>
        <w:spacing w:before="23"/>
        <w:ind w:right="130"/>
      </w:pPr>
      <w:r>
        <w:t>4．乙方有义务做好甲方的培训工作，并不定期向提供甲方服务营销与技术培训。</w:t>
      </w:r>
    </w:p>
    <w:p>
      <w:pPr>
        <w:spacing w:before="5"/>
        <w:rPr>
          <w:rFonts w:ascii="仿宋" w:hAnsi="仿宋" w:eastAsia="仿宋" w:cs="仿宋"/>
          <w:sz w:val="16"/>
          <w:szCs w:val="16"/>
        </w:rPr>
      </w:pPr>
    </w:p>
    <w:p>
      <w:pPr>
        <w:pStyle w:val="2"/>
        <w:ind w:right="130"/>
        <w:rPr>
          <w:b w:val="0"/>
          <w:bCs w:val="0"/>
        </w:rPr>
      </w:pPr>
      <w:bookmarkStart w:id="3" w:name="七、法律条款"/>
      <w:bookmarkEnd w:id="3"/>
      <w:r>
        <w:t>七、法律条款</w:t>
      </w:r>
    </w:p>
    <w:p>
      <w:pPr>
        <w:pStyle w:val="3"/>
        <w:spacing w:before="74"/>
        <w:ind w:right="130"/>
      </w:pPr>
      <w:r>
        <w:t>1．甲乙双方为独立法人，甲乙双方对另一方的商业行为和法律行为及经营损失不承担责任。</w:t>
      </w:r>
    </w:p>
    <w:p>
      <w:pPr>
        <w:pStyle w:val="3"/>
        <w:ind w:right="130"/>
      </w:pPr>
      <w:r>
        <w:t>2．本协议终止后，甲方对乙方的授权同时自行终止。</w:t>
      </w:r>
    </w:p>
    <w:p>
      <w:pPr>
        <w:pStyle w:val="3"/>
        <w:spacing w:before="96" w:line="321" w:lineRule="auto"/>
        <w:ind w:left="112" w:right="130" w:firstLine="441"/>
      </w:pPr>
      <w:r>
        <w:t>3．因履行本协议而引起的一切争议，应通过双方友好协商解决，协商不成可向乙方所在地人民 法院提起诉讼。</w:t>
      </w:r>
    </w:p>
    <w:p>
      <w:pPr>
        <w:pStyle w:val="3"/>
        <w:spacing w:before="21"/>
        <w:ind w:right="130"/>
      </w:pPr>
      <w:r>
        <w:t>4．本协议一式两份，甲乙双方各持一份，两份协议具备同等法律效力。</w:t>
      </w:r>
    </w:p>
    <w:p>
      <w:pPr>
        <w:spacing w:before="7"/>
        <w:rPr>
          <w:rFonts w:ascii="仿宋" w:hAnsi="仿宋" w:eastAsia="仿宋" w:cs="仿宋"/>
          <w:sz w:val="21"/>
          <w:szCs w:val="21"/>
        </w:rPr>
      </w:pPr>
    </w:p>
    <w:p>
      <w:pPr>
        <w:ind w:left="1012" w:right="13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&lt;</w:t>
      </w:r>
      <w:r>
        <w:rPr>
          <w:rFonts w:ascii="宋体" w:hAnsi="宋体" w:eastAsia="宋体" w:cs="宋体"/>
          <w:sz w:val="18"/>
          <w:szCs w:val="18"/>
        </w:rPr>
        <w:t>以下无正文</w:t>
      </w:r>
      <w:r>
        <w:rPr>
          <w:rFonts w:ascii="Times New Roman" w:hAnsi="Times New Roman" w:eastAsia="Times New Roman" w:cs="Times New Roman"/>
          <w:sz w:val="18"/>
          <w:szCs w:val="18"/>
        </w:rPr>
        <w:t>&gt;</w:t>
      </w:r>
    </w:p>
    <w:p>
      <w:pPr>
        <w:tabs>
          <w:tab w:val="left" w:pos="4260"/>
          <w:tab w:val="left" w:pos="4943"/>
          <w:tab w:val="left" w:pos="5049"/>
          <w:tab w:val="left" w:pos="9089"/>
        </w:tabs>
        <w:spacing w:before="119" w:line="343" w:lineRule="auto"/>
        <w:ind w:left="112" w:right="689"/>
        <w:rPr>
          <w:rFonts w:ascii="Times New Roman" w:hAnsi="Times New Roman" w:eastAsia="Times New Roman" w:cs="Times New Roman"/>
          <w:sz w:val="21"/>
          <w:szCs w:val="21"/>
        </w:rPr>
      </w:pPr>
      <w:bookmarkStart w:id="4" w:name="甲方：（盖章）_______________________________乙方"/>
      <w:bookmarkEnd w:id="4"/>
      <w:r>
        <w:rPr>
          <w:rFonts w:ascii="宋体" w:hAnsi="宋体" w:eastAsia="宋体" w:cs="宋体"/>
          <w:w w:val="95"/>
          <w:sz w:val="21"/>
          <w:szCs w:val="21"/>
        </w:rPr>
        <w:t>甲方：（盖章）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乙方：（盖章）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bookmarkStart w:id="5" w:name="签约代表：_______________________________签约代表"/>
      <w:bookmarkEnd w:id="5"/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>签约代表：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签约代表：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>签约日期：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签约日期：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</w:p>
    <w:sectPr>
      <w:pgSz w:w="11910" w:h="16840"/>
      <w:pgMar w:top="760" w:right="1000" w:bottom="620" w:left="1020" w:header="0" w:footer="4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80.9pt;margin-top:800.85pt;height:11.4pt;width:33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14" w:lineRule="exact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1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80.9pt;margin-top:809.25pt;height:11.4pt;width:33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14" w:lineRule="exact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YmZlYjJjODU5ZDIyMzI2NGMwZjc1ZWUyMDIyODk5OGUifQ=="/>
  </w:docVars>
  <w:rsids>
    <w:rsidRoot w:val="00347FF1"/>
    <w:rsid w:val="001427F3"/>
    <w:rsid w:val="00347FF1"/>
    <w:rsid w:val="009D2EB9"/>
    <w:rsid w:val="05813746"/>
    <w:rsid w:val="1A8D097C"/>
    <w:rsid w:val="60C00A16"/>
    <w:rsid w:val="63207990"/>
    <w:rsid w:val="6E2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0"/>
    </w:pPr>
    <w:rPr>
      <w:rFonts w:ascii="仿宋" w:hAnsi="仿宋" w:eastAsia="仿宋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8"/>
      <w:ind w:left="554"/>
    </w:pPr>
    <w:rPr>
      <w:rFonts w:ascii="仿宋" w:hAnsi="仿宋" w:eastAsia="仿宋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1451</Characters>
  <Lines>12</Lines>
  <Paragraphs>3</Paragraphs>
  <TotalTime>32</TotalTime>
  <ScaleCrop>false</ScaleCrop>
  <LinksUpToDate>false</LinksUpToDate>
  <CharactersWithSpaces>1702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2023-07-19T14:15:00Z</dcterms:created>
  <dc:creator>james</dc:creator>
  <cp:lastModifiedBy>admin</cp:lastModifiedBy>
  <dcterms:modified xsi:type="dcterms:W3CDTF">2023-08-02T07:50:57Z</dcterms:modified>
  <dc:title>甲方：速达软件技术（广州）有限公司（以下简称“甲方”）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2023-07-19T00:00:00Z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A22DB09D42ED4EAB8636ABB0E31275AC_12</vt:lpwstr>
  </property>
</Properties>
</file>